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76C0A" w:rsidRDefault="001E6AFC">
      <w:pPr>
        <w:widowControl w:val="0"/>
        <w:jc w:val="center"/>
      </w:pPr>
      <w:r>
        <w:rPr>
          <w:b/>
          <w:sz w:val="32"/>
        </w:rPr>
        <w:t>Biology</w:t>
      </w:r>
      <w:r w:rsidR="005C3418">
        <w:rPr>
          <w:b/>
          <w:sz w:val="32"/>
        </w:rPr>
        <w:t xml:space="preserve"> Pedigree Project</w:t>
      </w:r>
    </w:p>
    <w:p w:rsidR="00576C0A" w:rsidRDefault="00576C0A">
      <w:pPr>
        <w:widowControl w:val="0"/>
      </w:pPr>
    </w:p>
    <w:p w:rsidR="00576C0A" w:rsidRDefault="005C3418">
      <w:pPr>
        <w:widowControl w:val="0"/>
      </w:pPr>
      <w:r>
        <w:t xml:space="preserve">Now that you understand how to draw and analyze a basic </w:t>
      </w:r>
      <w:bookmarkStart w:id="0" w:name="_GoBack"/>
      <w:bookmarkEnd w:id="0"/>
      <w:r>
        <w:t>genetic pedigree, y</w:t>
      </w:r>
      <w:r>
        <w:t>ou will use this information to draw your own family pedigree using the following guidelines.  A pedigree is a family tree that shows the relationships among family members and trac</w:t>
      </w:r>
      <w:r>
        <w:t>es a specific genetic trait within the family. It is a “shorthand” way to represent the members of a family.  The purpose of this project is to use what you’ve learned about genetics to create a family pedigree that traces one genetic trait through at leas</w:t>
      </w:r>
      <w:r>
        <w:t>t three generations of your family.</w:t>
      </w:r>
    </w:p>
    <w:p w:rsidR="00576C0A" w:rsidRDefault="00576C0A">
      <w:pPr>
        <w:widowControl w:val="0"/>
      </w:pPr>
    </w:p>
    <w:p w:rsidR="00576C0A" w:rsidRDefault="005C3418">
      <w:pPr>
        <w:widowControl w:val="0"/>
      </w:pPr>
      <w:r>
        <w:rPr>
          <w:b/>
        </w:rPr>
        <w:t>Objectives</w:t>
      </w:r>
      <w:r>
        <w:t>:</w:t>
      </w:r>
    </w:p>
    <w:p w:rsidR="00576C0A" w:rsidRDefault="005C3418">
      <w:pPr>
        <w:widowControl w:val="0"/>
        <w:numPr>
          <w:ilvl w:val="0"/>
          <w:numId w:val="1"/>
        </w:numPr>
        <w:ind w:hanging="359"/>
        <w:contextualSpacing/>
      </w:pPr>
      <w:r>
        <w:t>To recognize your genetic history.</w:t>
      </w:r>
    </w:p>
    <w:p w:rsidR="00576C0A" w:rsidRDefault="005C3418">
      <w:pPr>
        <w:widowControl w:val="0"/>
        <w:numPr>
          <w:ilvl w:val="0"/>
          <w:numId w:val="1"/>
        </w:numPr>
        <w:ind w:hanging="359"/>
        <w:contextualSpacing/>
      </w:pPr>
      <w:r>
        <w:t>To test select individuals from your family for several genetic traits.</w:t>
      </w:r>
    </w:p>
    <w:p w:rsidR="00576C0A" w:rsidRDefault="005C3418">
      <w:pPr>
        <w:widowControl w:val="0"/>
        <w:numPr>
          <w:ilvl w:val="0"/>
          <w:numId w:val="1"/>
        </w:numPr>
        <w:ind w:hanging="359"/>
        <w:contextualSpacing/>
      </w:pPr>
      <w:r>
        <w:t>To determine which traits are dominant in your family.</w:t>
      </w:r>
    </w:p>
    <w:p w:rsidR="00576C0A" w:rsidRDefault="00576C0A">
      <w:pPr>
        <w:widowControl w:val="0"/>
      </w:pPr>
    </w:p>
    <w:p w:rsidR="00576C0A" w:rsidRDefault="005C3418">
      <w:pPr>
        <w:widowControl w:val="0"/>
      </w:pPr>
      <w:r>
        <w:rPr>
          <w:b/>
        </w:rPr>
        <w:t>Procedure</w:t>
      </w:r>
    </w:p>
    <w:p w:rsidR="00576C0A" w:rsidRDefault="005C3418">
      <w:pPr>
        <w:widowControl w:val="0"/>
        <w:numPr>
          <w:ilvl w:val="0"/>
          <w:numId w:val="3"/>
        </w:numPr>
        <w:ind w:hanging="359"/>
        <w:contextualSpacing/>
      </w:pPr>
      <w:r>
        <w:t>Start with a list of all of your k</w:t>
      </w:r>
      <w:r>
        <w:t>now relatives (both living and deceased). It should be easier if you list people according to families (ex: your aunt/uncle and their children).</w:t>
      </w:r>
    </w:p>
    <w:p w:rsidR="00576C0A" w:rsidRDefault="005C3418">
      <w:pPr>
        <w:widowControl w:val="0"/>
        <w:numPr>
          <w:ilvl w:val="1"/>
          <w:numId w:val="3"/>
        </w:numPr>
        <w:ind w:hanging="359"/>
        <w:contextualSpacing/>
      </w:pPr>
      <w:r>
        <w:t xml:space="preserve">Include at least ten individuals and at least </w:t>
      </w:r>
      <w:r>
        <w:t>three generations of family members.</w:t>
      </w:r>
    </w:p>
    <w:p w:rsidR="00576C0A" w:rsidRDefault="005C3418">
      <w:pPr>
        <w:widowControl w:val="0"/>
        <w:numPr>
          <w:ilvl w:val="0"/>
          <w:numId w:val="3"/>
        </w:numPr>
        <w:ind w:hanging="359"/>
        <w:contextualSpacing/>
      </w:pPr>
      <w:r>
        <w:t>Next to each name, list their date of birth (if known), t</w:t>
      </w:r>
      <w:r>
        <w:t>heir relationship to you, and any other information that will help you to create your pedigree. (Also indicate if the person is deceased-when applicable).</w:t>
      </w:r>
    </w:p>
    <w:p w:rsidR="00576C0A" w:rsidRDefault="005C3418">
      <w:pPr>
        <w:widowControl w:val="0"/>
        <w:numPr>
          <w:ilvl w:val="0"/>
          <w:numId w:val="3"/>
        </w:numPr>
        <w:ind w:hanging="359"/>
        <w:contextualSpacing/>
      </w:pPr>
      <w:r>
        <w:t>When you have listed at least three generations (including your generation), you can start your pedig</w:t>
      </w:r>
      <w:r>
        <w:t>ree by deciding which trait you want to research about your family.  A list of traits is provided on the back of this page</w:t>
      </w:r>
      <w:r>
        <w:t xml:space="preserve"> to get you thinking.</w:t>
      </w:r>
    </w:p>
    <w:p w:rsidR="00576C0A" w:rsidRDefault="005C3418">
      <w:pPr>
        <w:widowControl w:val="0"/>
        <w:numPr>
          <w:ilvl w:val="0"/>
          <w:numId w:val="3"/>
        </w:numPr>
        <w:ind w:hanging="359"/>
        <w:contextualSpacing/>
      </w:pPr>
      <w:r>
        <w:t>Draw your pedigree.  Pedigree guidelines are given below.</w:t>
      </w:r>
    </w:p>
    <w:p w:rsidR="00576C0A" w:rsidRDefault="005C3418">
      <w:pPr>
        <w:widowControl w:val="0"/>
        <w:numPr>
          <w:ilvl w:val="0"/>
          <w:numId w:val="3"/>
        </w:numPr>
        <w:ind w:hanging="359"/>
        <w:contextualSpacing/>
      </w:pPr>
      <w:r>
        <w:t>Use your pedigree to hypothesize the probable genotype of each of your fa</w:t>
      </w:r>
      <w:r>
        <w:t>mily members. Include your hypothesis about whether you think this trait is caused by a dominant or recessive gene.</w:t>
      </w:r>
    </w:p>
    <w:p w:rsidR="00576C0A" w:rsidRDefault="005C3418">
      <w:pPr>
        <w:widowControl w:val="0"/>
      </w:pPr>
      <w:r>
        <w:rPr>
          <w:b/>
        </w:rPr>
        <w:br/>
        <w:t>Pedigree Guidelines</w:t>
      </w:r>
    </w:p>
    <w:p w:rsidR="00576C0A" w:rsidRDefault="005C3418">
      <w:pPr>
        <w:widowControl w:val="0"/>
      </w:pPr>
      <w:r>
        <w:rPr>
          <w:i/>
        </w:rPr>
        <w:t>Your four</w:t>
      </w:r>
      <w:r>
        <w:rPr>
          <w:i/>
        </w:rPr>
        <w:t xml:space="preserve"> pedigrees</w:t>
      </w:r>
      <w:r>
        <w:rPr>
          <w:i/>
        </w:rPr>
        <w:t xml:space="preserve"> must have: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A key or legend defining male and female; marriage; children; affected/unaffected; carriers; a</w:t>
      </w:r>
      <w:r>
        <w:t>live/deceased.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First names for all members (except you - identify yourself)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A title detailing what trait you are exploring.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Indicate people with the trait, carriers,</w:t>
      </w:r>
      <w:r>
        <w:t xml:space="preserve"> and people without the trait</w:t>
      </w:r>
    </w:p>
    <w:p w:rsidR="00576C0A" w:rsidRDefault="005C3418">
      <w:pPr>
        <w:widowControl w:val="0"/>
        <w:numPr>
          <w:ilvl w:val="1"/>
          <w:numId w:val="2"/>
        </w:numPr>
        <w:ind w:hanging="359"/>
        <w:contextualSpacing/>
      </w:pPr>
      <w:r>
        <w:t>Note: If it is a dominant trait, there are no carriers, only people who have it or not.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Indicate whether the trait is dominant or recessive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Create a Punnett square of 2 people with known genotypes. What are the possible offspring’s genotypes and phenotypes</w:t>
      </w:r>
      <w:r>
        <w:t>? This may help you fill in the genotypes.</w:t>
      </w:r>
    </w:p>
    <w:p w:rsidR="00576C0A" w:rsidRDefault="005C3418">
      <w:pPr>
        <w:widowControl w:val="0"/>
        <w:numPr>
          <w:ilvl w:val="0"/>
          <w:numId w:val="2"/>
        </w:numPr>
        <w:ind w:hanging="359"/>
        <w:contextualSpacing/>
      </w:pPr>
      <w:r>
        <w:t>Indicate the genotype of each person (If there are several possible genotypes, put a question mark for that allele.) Example: Tongue roller (T?)</w:t>
      </w:r>
    </w:p>
    <w:p w:rsidR="00576C0A" w:rsidRDefault="00576C0A">
      <w:pPr>
        <w:widowControl w:val="0"/>
      </w:pPr>
    </w:p>
    <w:p w:rsidR="00576C0A" w:rsidRDefault="00576C0A">
      <w:pPr>
        <w:widowControl w:val="0"/>
      </w:pPr>
    </w:p>
    <w:p w:rsidR="00576C0A" w:rsidRDefault="005C3418">
      <w:r>
        <w:br w:type="page"/>
      </w:r>
    </w:p>
    <w:p w:rsidR="00576C0A" w:rsidRDefault="00576C0A">
      <w:pPr>
        <w:widowControl w:val="0"/>
      </w:pPr>
    </w:p>
    <w:p w:rsidR="00576C0A" w:rsidRDefault="005C3418">
      <w:pPr>
        <w:widowControl w:val="0"/>
      </w:pPr>
      <w:r>
        <w:rPr>
          <w:b/>
          <w:i/>
        </w:rPr>
        <w:t>Suggested Traits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00"/>
        <w:gridCol w:w="3600"/>
        <w:gridCol w:w="3600"/>
      </w:tblGrid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rPr>
                <w:b/>
              </w:rPr>
              <w:t>Trait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rPr>
                <w:b/>
              </w:rPr>
              <w:t>Dominant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rPr>
                <w:b/>
              </w:rPr>
              <w:t>Recessive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Eyelash length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Long (1cm or more)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Short (less than 1 cm)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Widow’s peak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Widow’s peak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Straight hairline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Dimples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Dimples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No dimples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Freckles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Freckles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No freckles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Ear lobes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Free ear lobes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Attached ear lobes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Mid-digital hair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Hair on middle digit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No hair on middle digit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Toe length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2nd toe longer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Big toe longer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Hand use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Right-handed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Left-handed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Tongue rolling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Tongue roller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Non-tongue roller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 xml:space="preserve">Cleft chin 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No cleft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Cleft chin</w:t>
            </w:r>
          </w:p>
        </w:tc>
      </w:tr>
      <w:tr w:rsidR="00576C0A"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Curved thumb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Hitchhiker’s thumb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C0A" w:rsidRDefault="005C3418">
            <w:pPr>
              <w:widowControl w:val="0"/>
              <w:spacing w:line="240" w:lineRule="auto"/>
            </w:pPr>
            <w:r>
              <w:t>Straight thumb</w:t>
            </w:r>
          </w:p>
        </w:tc>
      </w:tr>
    </w:tbl>
    <w:p w:rsidR="00576C0A" w:rsidRDefault="00576C0A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>
      <w:pPr>
        <w:widowControl w:val="0"/>
      </w:pPr>
    </w:p>
    <w:p w:rsidR="005C3418" w:rsidRDefault="005C3418" w:rsidP="005C3418">
      <w:pPr>
        <w:pStyle w:val="Heading1"/>
        <w:rPr>
          <w:rFonts w:asciiTheme="minorHAnsi" w:hAnsiTheme="minorHAnsi"/>
          <w:sz w:val="48"/>
          <w:szCs w:val="48"/>
        </w:rPr>
      </w:pPr>
    </w:p>
    <w:p w:rsidR="005C3418" w:rsidRDefault="005C3418" w:rsidP="005C3418"/>
    <w:p w:rsidR="005C3418" w:rsidRDefault="005C3418" w:rsidP="005C3418"/>
    <w:p w:rsidR="005C3418" w:rsidRDefault="005C3418" w:rsidP="005C3418"/>
    <w:p w:rsidR="005C3418" w:rsidRDefault="005C3418" w:rsidP="005C3418"/>
    <w:p w:rsidR="005C3418" w:rsidRDefault="005C3418" w:rsidP="005C3418"/>
    <w:p w:rsidR="005C3418" w:rsidRDefault="005C3418" w:rsidP="005C3418"/>
    <w:p w:rsidR="005C3418" w:rsidRPr="005C3418" w:rsidRDefault="005C3418" w:rsidP="005C3418"/>
    <w:p w:rsidR="005C3418" w:rsidRPr="005C3418" w:rsidRDefault="005C3418" w:rsidP="005C3418">
      <w:pPr>
        <w:pStyle w:val="Heading1"/>
        <w:jc w:val="center"/>
        <w:rPr>
          <w:rFonts w:ascii="Calibri" w:hAnsi="Calibri"/>
          <w:sz w:val="44"/>
          <w:szCs w:val="48"/>
        </w:rPr>
      </w:pPr>
      <w:r w:rsidRPr="005C3418">
        <w:rPr>
          <w:rFonts w:ascii="Calibri" w:hAnsi="Calibri"/>
          <w:sz w:val="44"/>
          <w:szCs w:val="48"/>
        </w:rPr>
        <w:lastRenderedPageBreak/>
        <w:t>Family Pedigree Project</w:t>
      </w:r>
    </w:p>
    <w:p w:rsidR="005C3418" w:rsidRPr="005C3418" w:rsidRDefault="005C3418" w:rsidP="005C3418">
      <w:pPr>
        <w:pStyle w:val="Heading1"/>
        <w:jc w:val="center"/>
        <w:rPr>
          <w:rFonts w:asciiTheme="minorHAnsi" w:hAnsiTheme="minorHAnsi"/>
          <w:sz w:val="44"/>
          <w:szCs w:val="48"/>
        </w:rPr>
      </w:pPr>
      <w:r w:rsidRPr="005C3418">
        <w:rPr>
          <w:rFonts w:asciiTheme="minorHAnsi" w:hAnsiTheme="minorHAnsi"/>
          <w:sz w:val="44"/>
          <w:szCs w:val="48"/>
        </w:rPr>
        <w:t>Grading Guidelines and Rubric</w:t>
      </w:r>
    </w:p>
    <w:p w:rsidR="005C3418" w:rsidRPr="005C3418" w:rsidRDefault="005C3418" w:rsidP="005C3418">
      <w:pPr>
        <w:jc w:val="center"/>
        <w:rPr>
          <w:rFonts w:asciiTheme="minorHAnsi" w:hAnsiTheme="minorHAnsi"/>
          <w:sz w:val="24"/>
          <w:szCs w:val="28"/>
        </w:rPr>
      </w:pPr>
      <w:r w:rsidRPr="005C3418">
        <w:rPr>
          <w:rFonts w:asciiTheme="minorHAnsi" w:hAnsiTheme="minorHAnsi"/>
          <w:sz w:val="24"/>
          <w:szCs w:val="28"/>
        </w:rPr>
        <w:t>Please turn this sheet in with your project</w:t>
      </w:r>
    </w:p>
    <w:p w:rsidR="005C3418" w:rsidRPr="00B3463F" w:rsidRDefault="005C3418" w:rsidP="005C3418">
      <w:pPr>
        <w:tabs>
          <w:tab w:val="left" w:pos="7200"/>
        </w:tabs>
        <w:jc w:val="center"/>
        <w:rPr>
          <w:rFonts w:asciiTheme="minorHAnsi" w:hAnsiTheme="minorHAnsi"/>
        </w:rPr>
      </w:pPr>
    </w:p>
    <w:p w:rsidR="005C3418" w:rsidRPr="005C3418" w:rsidRDefault="005C3418" w:rsidP="005C3418">
      <w:pPr>
        <w:jc w:val="center"/>
        <w:rPr>
          <w:rFonts w:asciiTheme="minorHAnsi" w:hAnsiTheme="minorHAnsi"/>
          <w:b/>
          <w:sz w:val="24"/>
          <w:szCs w:val="24"/>
        </w:rPr>
      </w:pPr>
      <w:r w:rsidRPr="005C3418">
        <w:rPr>
          <w:rFonts w:asciiTheme="minorHAnsi" w:hAnsiTheme="minorHAnsi"/>
          <w:b/>
          <w:sz w:val="24"/>
          <w:szCs w:val="24"/>
        </w:rPr>
        <w:t>Name: ___________</w:t>
      </w:r>
      <w:r>
        <w:rPr>
          <w:rFonts w:asciiTheme="minorHAnsi" w:hAnsiTheme="minorHAnsi"/>
          <w:b/>
          <w:sz w:val="24"/>
          <w:szCs w:val="24"/>
        </w:rPr>
        <w:t>_______________</w:t>
      </w:r>
      <w:r w:rsidRPr="005C3418">
        <w:rPr>
          <w:rFonts w:asciiTheme="minorHAnsi" w:hAnsiTheme="minorHAnsi"/>
          <w:b/>
          <w:sz w:val="24"/>
          <w:szCs w:val="24"/>
        </w:rPr>
        <w:t>_______________</w:t>
      </w:r>
    </w:p>
    <w:p w:rsidR="005C3418" w:rsidRPr="00B3463F" w:rsidRDefault="005C3418" w:rsidP="005C3418">
      <w:pPr>
        <w:jc w:val="center"/>
        <w:rPr>
          <w:rFonts w:asciiTheme="minorHAnsi" w:hAnsiTheme="minorHAnsi"/>
          <w:sz w:val="24"/>
          <w:szCs w:val="24"/>
        </w:rPr>
      </w:pPr>
    </w:p>
    <w:p w:rsidR="005C3418" w:rsidRDefault="005C3418" w:rsidP="005C3418">
      <w:pPr>
        <w:jc w:val="center"/>
        <w:rPr>
          <w:rFonts w:asciiTheme="minorHAnsi" w:hAnsiTheme="minorHAnsi"/>
          <w:b/>
        </w:rPr>
      </w:pPr>
      <w:r w:rsidRPr="00B3463F">
        <w:rPr>
          <w:rFonts w:asciiTheme="minorHAnsi" w:hAnsiTheme="minorHAnsi"/>
          <w:b/>
          <w:sz w:val="24"/>
          <w:szCs w:val="24"/>
        </w:rPr>
        <w:t>4 Traits analyzed in pedigrees:</w:t>
      </w:r>
    </w:p>
    <w:p w:rsidR="005C3418" w:rsidRPr="00B3463F" w:rsidRDefault="005C3418" w:rsidP="005C3418">
      <w:pPr>
        <w:jc w:val="center"/>
        <w:rPr>
          <w:rFonts w:asciiTheme="minorHAnsi" w:hAnsiTheme="minorHAnsi"/>
          <w:b/>
          <w:sz w:val="24"/>
          <w:szCs w:val="24"/>
        </w:rPr>
      </w:pPr>
    </w:p>
    <w:p w:rsidR="005C3418" w:rsidRPr="00B3463F" w:rsidRDefault="005C3418" w:rsidP="005C3418">
      <w:pPr>
        <w:jc w:val="center"/>
        <w:rPr>
          <w:rFonts w:asciiTheme="minorHAnsi" w:hAnsiTheme="minorHAnsi"/>
          <w:b/>
          <w:sz w:val="24"/>
          <w:szCs w:val="24"/>
        </w:rPr>
      </w:pPr>
      <w:r w:rsidRPr="00B3463F">
        <w:rPr>
          <w:rFonts w:asciiTheme="minorHAnsi" w:hAnsiTheme="minorHAnsi"/>
          <w:b/>
          <w:sz w:val="24"/>
          <w:szCs w:val="24"/>
        </w:rPr>
        <w:t>________________   _________________   ________________   ________________</w:t>
      </w:r>
    </w:p>
    <w:p w:rsidR="005C3418" w:rsidRPr="00B3463F" w:rsidRDefault="005C3418" w:rsidP="005C3418">
      <w:pPr>
        <w:jc w:val="center"/>
        <w:rPr>
          <w:rFonts w:asciiTheme="minorHAnsi" w:hAnsiTheme="minorHAnsi"/>
          <w:sz w:val="24"/>
          <w:szCs w:val="24"/>
        </w:rPr>
      </w:pPr>
    </w:p>
    <w:p w:rsidR="005C3418" w:rsidRDefault="005C3418" w:rsidP="005C3418">
      <w:pPr>
        <w:jc w:val="center"/>
        <w:rPr>
          <w:rFonts w:asciiTheme="minorHAnsi" w:hAnsiTheme="minorHAnsi"/>
          <w:sz w:val="24"/>
          <w:szCs w:val="24"/>
        </w:rPr>
      </w:pPr>
      <w:r w:rsidRPr="00B3463F">
        <w:rPr>
          <w:rFonts w:asciiTheme="minorHAnsi" w:hAnsiTheme="minorHAnsi"/>
          <w:sz w:val="24"/>
          <w:szCs w:val="24"/>
        </w:rPr>
        <w:t>Grading of t</w:t>
      </w:r>
      <w:r>
        <w:rPr>
          <w:rFonts w:asciiTheme="minorHAnsi" w:hAnsiTheme="minorHAnsi"/>
          <w:sz w:val="24"/>
          <w:szCs w:val="24"/>
        </w:rPr>
        <w:t>his project will be based upon the following rubric.</w:t>
      </w:r>
    </w:p>
    <w:p w:rsidR="005C3418" w:rsidRPr="00B3463F" w:rsidRDefault="005C3418" w:rsidP="005C3418">
      <w:pPr>
        <w:jc w:val="center"/>
        <w:rPr>
          <w:rFonts w:asciiTheme="minorHAnsi" w:hAnsiTheme="minorHAnsi"/>
          <w:sz w:val="24"/>
          <w:szCs w:val="24"/>
        </w:rPr>
      </w:pPr>
    </w:p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932"/>
        <w:gridCol w:w="1036"/>
        <w:gridCol w:w="526"/>
        <w:gridCol w:w="540"/>
        <w:gridCol w:w="540"/>
        <w:gridCol w:w="541"/>
        <w:gridCol w:w="1363"/>
        <w:gridCol w:w="1118"/>
      </w:tblGrid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Pedigrees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Points Possible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  <w:r w:rsidRPr="005C3418">
              <w:rPr>
                <w:rFonts w:asciiTheme="minorHAnsi" w:hAnsiTheme="minorHAnsi"/>
                <w:b/>
              </w:rPr>
              <w:t>Total Points Possible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5C3418">
              <w:rPr>
                <w:rFonts w:asciiTheme="minorHAnsi" w:hAnsiTheme="minorHAnsi"/>
                <w:b/>
                <w:szCs w:val="24"/>
              </w:rPr>
              <w:t>Points Earned</w:t>
            </w: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 traits investigated in your (or a fictional) family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1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Indicates which trait is dominant and which is recessive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Each pedigree should contain at least 10 people.</w:t>
            </w:r>
          </w:p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You must include the following for each individual:</w:t>
            </w:r>
          </w:p>
          <w:p w:rsidR="005C3418" w:rsidRPr="005C3418" w:rsidRDefault="005C3418" w:rsidP="005C3418">
            <w:pPr>
              <w:numPr>
                <w:ilvl w:val="0"/>
                <w:numId w:val="4"/>
              </w:numPr>
              <w:spacing w:line="240" w:lineRule="auto"/>
              <w:ind w:left="810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Name (1pt)</w:t>
            </w:r>
          </w:p>
          <w:p w:rsidR="005C3418" w:rsidRPr="005C3418" w:rsidRDefault="005C3418" w:rsidP="005C3418">
            <w:pPr>
              <w:numPr>
                <w:ilvl w:val="0"/>
                <w:numId w:val="4"/>
              </w:numPr>
              <w:spacing w:line="240" w:lineRule="auto"/>
              <w:ind w:left="810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Male or female (1pt)</w:t>
            </w:r>
          </w:p>
          <w:p w:rsidR="005C3418" w:rsidRPr="005C3418" w:rsidRDefault="005C3418" w:rsidP="005C3418">
            <w:pPr>
              <w:numPr>
                <w:ilvl w:val="0"/>
                <w:numId w:val="4"/>
              </w:numPr>
              <w:spacing w:line="240" w:lineRule="auto"/>
              <w:ind w:left="810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Phenotype (1pt)</w:t>
            </w:r>
          </w:p>
          <w:p w:rsidR="005C3418" w:rsidRPr="005C3418" w:rsidRDefault="005C3418" w:rsidP="005C3418">
            <w:pPr>
              <w:numPr>
                <w:ilvl w:val="0"/>
                <w:numId w:val="4"/>
              </w:numPr>
              <w:spacing w:line="240" w:lineRule="auto"/>
              <w:ind w:left="810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Genotype (1pt)</w:t>
            </w:r>
          </w:p>
          <w:p w:rsidR="005C3418" w:rsidRPr="005C3418" w:rsidRDefault="005C3418" w:rsidP="005C3418">
            <w:pPr>
              <w:numPr>
                <w:ilvl w:val="0"/>
                <w:numId w:val="4"/>
              </w:numPr>
              <w:spacing w:line="240" w:lineRule="auto"/>
              <w:ind w:left="810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Proper connections (1pt)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5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20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Pedigree goes back at least 3 generations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1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Pedigree is on 8.5 x 11 inch paper (or larger)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1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Has a key which uses the appropriate pedigree symbols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1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5C3418" w:rsidRDefault="005C3418" w:rsidP="005C3418">
            <w:pPr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Neatness</w:t>
            </w:r>
          </w:p>
        </w:tc>
        <w:tc>
          <w:tcPr>
            <w:tcW w:w="103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1</w:t>
            </w:r>
          </w:p>
        </w:tc>
        <w:tc>
          <w:tcPr>
            <w:tcW w:w="526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0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541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363" w:type="dxa"/>
            <w:vAlign w:val="center"/>
          </w:tcPr>
          <w:p w:rsidR="005C3418" w:rsidRPr="005C3418" w:rsidRDefault="005C3418" w:rsidP="005C3418">
            <w:pPr>
              <w:jc w:val="center"/>
              <w:rPr>
                <w:rFonts w:asciiTheme="minorHAnsi" w:hAnsiTheme="minorHAnsi"/>
              </w:rPr>
            </w:pPr>
            <w:r w:rsidRPr="005C3418">
              <w:rPr>
                <w:rFonts w:asciiTheme="minorHAnsi" w:hAnsiTheme="minorHAnsi"/>
              </w:rPr>
              <w:t>4</w:t>
            </w:r>
          </w:p>
        </w:tc>
        <w:tc>
          <w:tcPr>
            <w:tcW w:w="1118" w:type="dxa"/>
            <w:vAlign w:val="center"/>
          </w:tcPr>
          <w:p w:rsidR="005C3418" w:rsidRPr="005C3418" w:rsidRDefault="005C3418" w:rsidP="005C3418">
            <w:pPr>
              <w:ind w:left="360"/>
              <w:jc w:val="center"/>
              <w:rPr>
                <w:rFonts w:asciiTheme="minorHAnsi" w:hAnsiTheme="minorHAnsi"/>
              </w:rPr>
            </w:pPr>
          </w:p>
        </w:tc>
      </w:tr>
      <w:tr w:rsidR="005C3418" w:rsidRPr="00B3463F" w:rsidTr="005C3418">
        <w:trPr>
          <w:jc w:val="center"/>
        </w:trPr>
        <w:tc>
          <w:tcPr>
            <w:tcW w:w="3932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3463F">
              <w:rPr>
                <w:rFonts w:asciiTheme="minorHAnsi" w:hAnsiTheme="minorHAnsi"/>
                <w:b/>
                <w:sz w:val="24"/>
              </w:rPr>
              <w:t>TOTAL</w:t>
            </w:r>
          </w:p>
        </w:tc>
        <w:tc>
          <w:tcPr>
            <w:tcW w:w="1036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3463F">
              <w:rPr>
                <w:rFonts w:asciiTheme="minorHAnsi" w:hAnsiTheme="minorHAnsi"/>
                <w:b/>
                <w:sz w:val="24"/>
              </w:rPr>
              <w:t>10</w:t>
            </w:r>
          </w:p>
        </w:tc>
        <w:tc>
          <w:tcPr>
            <w:tcW w:w="526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40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541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1363" w:type="dxa"/>
            <w:vAlign w:val="center"/>
          </w:tcPr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B3463F">
              <w:rPr>
                <w:rFonts w:asciiTheme="minorHAnsi" w:hAnsiTheme="minorHAnsi"/>
                <w:b/>
                <w:sz w:val="24"/>
              </w:rPr>
              <w:t>40</w:t>
            </w:r>
          </w:p>
        </w:tc>
        <w:tc>
          <w:tcPr>
            <w:tcW w:w="1118" w:type="dxa"/>
            <w:vAlign w:val="center"/>
          </w:tcPr>
          <w:p w:rsid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  <w:p w:rsidR="005C3418" w:rsidRDefault="005C3418" w:rsidP="005C3418">
            <w:pPr>
              <w:jc w:val="center"/>
              <w:rPr>
                <w:rFonts w:asciiTheme="minorHAnsi" w:hAnsiTheme="minorHAnsi"/>
                <w:b/>
              </w:rPr>
            </w:pPr>
          </w:p>
          <w:p w:rsidR="005C3418" w:rsidRPr="00B3463F" w:rsidRDefault="005C3418" w:rsidP="005C3418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</w:rPr>
              <w:t xml:space="preserve">          </w:t>
            </w:r>
            <w:r>
              <w:rPr>
                <w:rFonts w:asciiTheme="minorHAnsi" w:hAnsiTheme="minorHAnsi"/>
                <w:b/>
              </w:rPr>
              <w:t>/ 40</w:t>
            </w:r>
          </w:p>
        </w:tc>
      </w:tr>
    </w:tbl>
    <w:p w:rsidR="005C3418" w:rsidRPr="00B3463F" w:rsidRDefault="005C3418" w:rsidP="005C3418">
      <w:pPr>
        <w:tabs>
          <w:tab w:val="left" w:pos="8137"/>
        </w:tabs>
        <w:jc w:val="center"/>
        <w:rPr>
          <w:rFonts w:ascii="Comic Sans MS" w:hAnsi="Comic Sans MS"/>
          <w:sz w:val="20"/>
        </w:rPr>
      </w:pPr>
    </w:p>
    <w:p w:rsidR="005C3418" w:rsidRDefault="005C3418" w:rsidP="005C3418">
      <w:pPr>
        <w:widowControl w:val="0"/>
        <w:jc w:val="center"/>
      </w:pPr>
    </w:p>
    <w:sectPr w:rsidR="005C341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D17"/>
    <w:multiLevelType w:val="hybridMultilevel"/>
    <w:tmpl w:val="8332B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7E72A5"/>
    <w:multiLevelType w:val="multilevel"/>
    <w:tmpl w:val="DDE66F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AC66DFB"/>
    <w:multiLevelType w:val="multilevel"/>
    <w:tmpl w:val="0CAA5A5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6ED2A2D"/>
    <w:multiLevelType w:val="multilevel"/>
    <w:tmpl w:val="62BAF3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76C0A"/>
    <w:rsid w:val="001E6AFC"/>
    <w:rsid w:val="004E29BB"/>
    <w:rsid w:val="00576C0A"/>
    <w:rsid w:val="005C3418"/>
    <w:rsid w:val="00A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Fulbright, Julia A.</dc:creator>
  <cp:lastModifiedBy>Julia A. Fulbright</cp:lastModifiedBy>
  <cp:revision>3</cp:revision>
  <cp:lastPrinted>2015-02-23T19:07:00Z</cp:lastPrinted>
  <dcterms:created xsi:type="dcterms:W3CDTF">2015-02-23T21:36:00Z</dcterms:created>
  <dcterms:modified xsi:type="dcterms:W3CDTF">2015-02-24T21:24:00Z</dcterms:modified>
</cp:coreProperties>
</file>